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30.09.2024)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июля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21.11.2011 </w:t>
            </w:r>
            <w:hyperlink w:history="0" r:id="rId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sz w:val="20"/>
                  <w:color w:val="0000ff"/>
                </w:rPr>
                <w:t xml:space="preserve">N 329-ФЗ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9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279-ФЗ</w:t>
              </w:r>
            </w:hyperlink>
            <w:r>
              <w:rPr>
                <w:sz w:val="20"/>
                <w:color w:val="392c69"/>
              </w:rPr>
              <w:t xml:space="preserve">, от 04.06.2018 </w:t>
            </w:r>
            <w:hyperlink w:history="0" r:id="rId10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145-ФЗ</w:t>
              </w:r>
            </w:hyperlink>
            <w:r>
              <w:rPr>
                <w:sz w:val="20"/>
                <w:color w:val="392c69"/>
              </w:rPr>
              <w:t xml:space="preserve">, от 11.10.2018 </w:t>
            </w:r>
            <w:hyperlink w:history="0" r:id="rId11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362-ФЗ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05.12.2022 </w:t>
            </w:r>
            <w:hyperlink w:history="0" r:id="rId12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, от 30.09.2024 </w:t>
            </w:r>
            <w:hyperlink w:history="0" r:id="rId13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334-ФЗ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14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04.06.2018 N 145-ФЗ)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5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6" w:tooltip="Федеральный закон от 17.01.1992 N 2202-I (ред. от 03.02.2025) &quot;О прокуратуре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7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8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согласно </w:t>
      </w:r>
      <w:hyperlink w:history="0" r:id="rId19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определенным Правительством Российской Федерации;</w:t>
      </w:r>
    </w:p>
    <w:bookmarkStart w:id="45" w:name="P45"/>
    <w:bookmarkEnd w:id="4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20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</w:t>
      </w:r>
      <w:hyperlink w:history="0" r:id="rId2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2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прав, свобод и обязанностей человека и гражданина;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51" w:name="P51"/>
    <w:bookmarkEnd w:id="5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3" w:name="P53"/>
    <w:bookmarkEnd w:id="5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2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21.10.2013 </w:t>
      </w:r>
      <w:hyperlink w:history="0" r:id="rId24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279-ФЗ</w:t>
        </w:r>
      </w:hyperlink>
      <w:r>
        <w:rPr>
          <w:sz w:val="20"/>
        </w:rPr>
        <w:t xml:space="preserve">)</w:t>
      </w:r>
    </w:p>
    <w:bookmarkStart w:id="55" w:name="P55"/>
    <w:bookmarkEnd w:id="5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6" w:name="P56"/>
    <w:bookmarkEnd w:id="5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bookmarkStart w:id="58" w:name="P58"/>
    <w:bookmarkEnd w:id="5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6 введена Федеральным </w:t>
      </w:r>
      <w:hyperlink w:history="0" r:id="rId2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2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(часть 8 введена Федеральным </w:t>
      </w:r>
      <w:hyperlink w:history="0" r:id="rId2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в </w:t>
      </w:r>
      <w:hyperlink w:history="0" r:id="rId29" w:tooltip="Приказ Минюста России от 11.09.2024 N 269 &quot;Об утверждении формы заключения Министерства юстиции Российской Федерации по результатам антикоррупционной экспертизы&quot; (Зарегистрировано в Минюсте России 16.09.2024 N 79471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51" w:tooltip="3. Федеральный орган исполнительной власти в области юстиции проводит антикоррупционную экспертизу: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w:anchor="P58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(далее - заключение).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0" w:tooltip="Федеральный закон от 30.09.2024 N 334-ФЗ &quot;О внесении изменений в Федеральный закон &quot;О прокуратуре Российской Федерации&quot; и Федеральный закон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30.09.2024 N 334-ФЗ)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5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0"/>
            <w:color w:val="0000ff"/>
          </w:rPr>
          <w:t xml:space="preserve">пунктом 3 части 3 статьи 3</w:t>
        </w:r>
      </w:hyperlink>
      <w:r>
        <w:rPr>
          <w:sz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2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53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w:anchor="P56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0"/>
            <w:color w:val="0000ff"/>
          </w:rPr>
          <w:t xml:space="preserve">4 части 3 статьи 3</w:t>
        </w:r>
      </w:hyperlink>
      <w:r>
        <w:rPr>
          <w:sz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0"/>
        </w:rPr>
        <w:t xml:space="preserve">(часть 5 в ред. Федерального </w:t>
      </w:r>
      <w:hyperlink w:history="0" r:id="rId3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34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5" w:tooltip="Приказ Минюста России от 29.03.2019 N 57 (ред. от 18.03.2025)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3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11.10.2018 </w:t>
      </w:r>
      <w:hyperlink w:history="0" r:id="rId37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362-ФЗ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гражданами, осуществляющими деятельность в органах и организациях, указанных в </w:t>
      </w:r>
      <w:hyperlink w:history="0" w:anchor="P45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и согласно методике, определенной Правительством Российской Федерации.">
        <w:r>
          <w:rPr>
            <w:sz w:val="20"/>
            <w:color w:val="0000ff"/>
          </w:rPr>
          <w:t xml:space="preserve">пункте 3 части 1 статьи 3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международными и иностранными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0"/>
        </w:rPr>
        <w:t xml:space="preserve">(п. 5 в ред. Федерального </w:t>
      </w:r>
      <w:hyperlink w:history="0" r:id="rId38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39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11.10.2018 N 362-ФЗ)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</w:t>
      </w:r>
      <w:hyperlink w:history="0" r:id="rId40" w:tooltip="Приказ Минюста России от 21.10.2011 N 363 (ред. от 18.01.2013) &quot;Об утверждении формы заключения по результатам независимой антикоррупционной экспертизы&quot; (Зарегистрировано в Минюсте России 09.11.2011 N 22247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17 июля 2009 года</w:t>
      </w:r>
    </w:p>
    <w:p>
      <w:pPr>
        <w:pStyle w:val="0"/>
        <w:spacing w:before="200" w:lineRule="auto"/>
      </w:pPr>
      <w:r>
        <w:rPr>
          <w:sz w:val="20"/>
        </w:rPr>
        <w:t xml:space="preserve">N 172-ФЗ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30.09.2024)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501459&amp;dst=100490" TargetMode = "External"/><Relationship Id="rId9" Type="http://schemas.openxmlformats.org/officeDocument/2006/relationships/hyperlink" Target="https://login.consultant.ru/link/?req=doc&amp;base=RZR&amp;n=153475&amp;dst=100008" TargetMode = "External"/><Relationship Id="rId10" Type="http://schemas.openxmlformats.org/officeDocument/2006/relationships/hyperlink" Target="https://login.consultant.ru/link/?req=doc&amp;base=RZR&amp;n=299390&amp;dst=100008" TargetMode = "External"/><Relationship Id="rId11" Type="http://schemas.openxmlformats.org/officeDocument/2006/relationships/hyperlink" Target="https://login.consultant.ru/link/?req=doc&amp;base=RZR&amp;n=308716&amp;dst=100008" TargetMode = "External"/><Relationship Id="rId12" Type="http://schemas.openxmlformats.org/officeDocument/2006/relationships/hyperlink" Target="https://login.consultant.ru/link/?req=doc&amp;base=RZR&amp;n=433276&amp;dst=100208" TargetMode = "External"/><Relationship Id="rId13" Type="http://schemas.openxmlformats.org/officeDocument/2006/relationships/hyperlink" Target="https://login.consultant.ru/link/?req=doc&amp;base=RZR&amp;n=486919&amp;dst=100042" TargetMode = "External"/><Relationship Id="rId14" Type="http://schemas.openxmlformats.org/officeDocument/2006/relationships/hyperlink" Target="https://login.consultant.ru/link/?req=doc&amp;base=RZR&amp;n=299390&amp;dst=100008" TargetMode = "External"/><Relationship Id="rId15" Type="http://schemas.openxmlformats.org/officeDocument/2006/relationships/hyperlink" Target="https://login.consultant.ru/link/?req=doc&amp;base=RZR&amp;n=486919&amp;dst=100043" TargetMode = "External"/><Relationship Id="rId16" Type="http://schemas.openxmlformats.org/officeDocument/2006/relationships/hyperlink" Target="https://login.consultant.ru/link/?req=doc&amp;base=RZR&amp;n=497787&amp;dst=100525" TargetMode = "External"/><Relationship Id="rId17" Type="http://schemas.openxmlformats.org/officeDocument/2006/relationships/hyperlink" Target="https://login.consultant.ru/link/?req=doc&amp;base=RZR&amp;n=475604&amp;dst=100027" TargetMode = "External"/><Relationship Id="rId18" Type="http://schemas.openxmlformats.org/officeDocument/2006/relationships/hyperlink" Target="https://login.consultant.ru/link/?req=doc&amp;base=RZR&amp;n=475604&amp;dst=100013" TargetMode = "External"/><Relationship Id="rId19" Type="http://schemas.openxmlformats.org/officeDocument/2006/relationships/hyperlink" Target="https://login.consultant.ru/link/?req=doc&amp;base=RZR&amp;n=475604&amp;dst=100027" TargetMode = "External"/><Relationship Id="rId20" Type="http://schemas.openxmlformats.org/officeDocument/2006/relationships/hyperlink" Target="https://login.consultant.ru/link/?req=doc&amp;base=RZR&amp;n=127788" TargetMode = "External"/><Relationship Id="rId21" Type="http://schemas.openxmlformats.org/officeDocument/2006/relationships/hyperlink" Target="https://login.consultant.ru/link/?req=doc&amp;base=RZR&amp;n=475604&amp;dst=100027" TargetMode = "External"/><Relationship Id="rId22" Type="http://schemas.openxmlformats.org/officeDocument/2006/relationships/hyperlink" Target="https://login.consultant.ru/link/?req=doc&amp;base=RZR&amp;n=486919&amp;dst=100044" TargetMode = "External"/><Relationship Id="rId23" Type="http://schemas.openxmlformats.org/officeDocument/2006/relationships/hyperlink" Target="https://login.consultant.ru/link/?req=doc&amp;base=RZR&amp;n=501459&amp;dst=100493" TargetMode = "External"/><Relationship Id="rId24" Type="http://schemas.openxmlformats.org/officeDocument/2006/relationships/hyperlink" Target="https://login.consultant.ru/link/?req=doc&amp;base=RZR&amp;n=153475&amp;dst=100008" TargetMode = "External"/><Relationship Id="rId25" Type="http://schemas.openxmlformats.org/officeDocument/2006/relationships/hyperlink" Target="https://login.consultant.ru/link/?req=doc&amp;base=RZR&amp;n=501459&amp;dst=100494" TargetMode = "External"/><Relationship Id="rId26" Type="http://schemas.openxmlformats.org/officeDocument/2006/relationships/hyperlink" Target="https://login.consultant.ru/link/?req=doc&amp;base=RZR&amp;n=501459&amp;dst=100495" TargetMode = "External"/><Relationship Id="rId27" Type="http://schemas.openxmlformats.org/officeDocument/2006/relationships/hyperlink" Target="https://login.consultant.ru/link/?req=doc&amp;base=RZR&amp;n=501459&amp;dst=100497" TargetMode = "External"/><Relationship Id="rId28" Type="http://schemas.openxmlformats.org/officeDocument/2006/relationships/hyperlink" Target="https://login.consultant.ru/link/?req=doc&amp;base=RZR&amp;n=501459&amp;dst=100499" TargetMode = "External"/><Relationship Id="rId29" Type="http://schemas.openxmlformats.org/officeDocument/2006/relationships/hyperlink" Target="https://login.consultant.ru/link/?req=doc&amp;base=RZR&amp;n=485893&amp;dst=100012" TargetMode = "External"/><Relationship Id="rId30" Type="http://schemas.openxmlformats.org/officeDocument/2006/relationships/hyperlink" Target="https://login.consultant.ru/link/?req=doc&amp;base=RZR&amp;n=486919&amp;dst=100045" TargetMode = "External"/><Relationship Id="rId31" Type="http://schemas.openxmlformats.org/officeDocument/2006/relationships/hyperlink" Target="https://login.consultant.ru/link/?req=doc&amp;base=RZR&amp;n=501459&amp;dst=100502" TargetMode = "External"/><Relationship Id="rId32" Type="http://schemas.openxmlformats.org/officeDocument/2006/relationships/hyperlink" Target="https://login.consultant.ru/link/?req=doc&amp;base=RZR&amp;n=501459&amp;dst=100504" TargetMode = "External"/><Relationship Id="rId33" Type="http://schemas.openxmlformats.org/officeDocument/2006/relationships/hyperlink" Target="https://login.consultant.ru/link/?req=doc&amp;base=RZR&amp;n=501459&amp;dst=100506" TargetMode = "External"/><Relationship Id="rId34" Type="http://schemas.openxmlformats.org/officeDocument/2006/relationships/hyperlink" Target="https://login.consultant.ru/link/?req=doc&amp;base=RZR&amp;n=475604&amp;dst=100021" TargetMode = "External"/><Relationship Id="rId35" Type="http://schemas.openxmlformats.org/officeDocument/2006/relationships/hyperlink" Target="https://login.consultant.ru/link/?req=doc&amp;base=RZR&amp;n=501689&amp;dst=100016" TargetMode = "External"/><Relationship Id="rId36" Type="http://schemas.openxmlformats.org/officeDocument/2006/relationships/hyperlink" Target="https://login.consultant.ru/link/?req=doc&amp;base=RZR&amp;n=501459&amp;dst=100507" TargetMode = "External"/><Relationship Id="rId37" Type="http://schemas.openxmlformats.org/officeDocument/2006/relationships/hyperlink" Target="https://login.consultant.ru/link/?req=doc&amp;base=RZR&amp;n=308716&amp;dst=100009" TargetMode = "External"/><Relationship Id="rId38" Type="http://schemas.openxmlformats.org/officeDocument/2006/relationships/hyperlink" Target="https://login.consultant.ru/link/?req=doc&amp;base=RZR&amp;n=433276&amp;dst=100208" TargetMode = "External"/><Relationship Id="rId39" Type="http://schemas.openxmlformats.org/officeDocument/2006/relationships/hyperlink" Target="https://login.consultant.ru/link/?req=doc&amp;base=RZR&amp;n=308716&amp;dst=100010" TargetMode = "External"/><Relationship Id="rId40" Type="http://schemas.openxmlformats.org/officeDocument/2006/relationships/hyperlink" Target="https://login.consultant.ru/link/?req=doc&amp;base=RZR&amp;n=142531&amp;dst=1000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30.09.2024)
"Об антикоррупционной экспертизе нормативных правовых актов и проектов нормативных правовых актов"</dc:title>
  <dcterms:created xsi:type="dcterms:W3CDTF">2025-12-11T08:16:33Z</dcterms:created>
</cp:coreProperties>
</file>